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52" w:rsidRDefault="00980552" w:rsidP="00C10FA3">
      <w:pPr>
        <w:spacing w:after="0"/>
        <w:jc w:val="right"/>
      </w:pPr>
    </w:p>
    <w:p w:rsidR="00980552" w:rsidRDefault="00980552" w:rsidP="00980552">
      <w:pPr>
        <w:pStyle w:val="10"/>
        <w:framePr w:w="14808" w:h="731" w:hRule="exact" w:wrap="none" w:vAnchor="page" w:hAnchor="page" w:x="1166" w:y="2968"/>
        <w:shd w:val="clear" w:color="auto" w:fill="auto"/>
        <w:spacing w:before="0" w:after="32" w:line="280" w:lineRule="exact"/>
        <w:ind w:right="60"/>
      </w:pPr>
      <w:bookmarkStart w:id="0" w:name="bookmark0"/>
      <w:r>
        <w:t>План</w:t>
      </w:r>
      <w:bookmarkEnd w:id="0"/>
    </w:p>
    <w:p w:rsidR="00980552" w:rsidRDefault="00980552" w:rsidP="00980552">
      <w:pPr>
        <w:pStyle w:val="10"/>
        <w:framePr w:w="14808" w:h="731" w:hRule="exact" w:wrap="none" w:vAnchor="page" w:hAnchor="page" w:x="1166" w:y="2968"/>
        <w:shd w:val="clear" w:color="auto" w:fill="auto"/>
        <w:spacing w:before="0" w:after="0" w:line="280" w:lineRule="exact"/>
        <w:ind w:right="60"/>
      </w:pPr>
      <w:bookmarkStart w:id="1" w:name="bookmark1"/>
      <w:r>
        <w:t>работы рабочей группы по внедрению проф. Стандартов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4272"/>
        <w:gridCol w:w="1416"/>
        <w:gridCol w:w="1704"/>
        <w:gridCol w:w="2539"/>
        <w:gridCol w:w="4190"/>
      </w:tblGrid>
      <w:tr w:rsidR="00980552" w:rsidTr="00882BE1">
        <w:trPr>
          <w:trHeight w:hRule="exact" w:val="5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552" w:rsidRDefault="00980552" w:rsidP="00882BE1">
            <w:pPr>
              <w:pStyle w:val="20"/>
              <w:framePr w:w="14808" w:h="6278" w:wrap="none" w:vAnchor="page" w:hAnchor="page" w:x="1166" w:y="4122"/>
              <w:shd w:val="clear" w:color="auto" w:fill="auto"/>
              <w:spacing w:after="60" w:line="210" w:lineRule="exact"/>
            </w:pPr>
            <w:r>
              <w:rPr>
                <w:rStyle w:val="2Calibri105pt"/>
              </w:rPr>
              <w:t>№</w:t>
            </w:r>
          </w:p>
          <w:p w:rsidR="00980552" w:rsidRDefault="00980552" w:rsidP="00882BE1">
            <w:pPr>
              <w:pStyle w:val="20"/>
              <w:framePr w:w="14808" w:h="6278" w:wrap="none" w:vAnchor="page" w:hAnchor="page" w:x="1166" w:y="4122"/>
              <w:shd w:val="clear" w:color="auto" w:fill="auto"/>
              <w:spacing w:before="60" w:line="210" w:lineRule="exact"/>
            </w:pPr>
            <w:proofErr w:type="spellStart"/>
            <w:proofErr w:type="gramStart"/>
            <w:r>
              <w:rPr>
                <w:rStyle w:val="2Calibri105pt"/>
              </w:rPr>
              <w:t>п</w:t>
            </w:r>
            <w:proofErr w:type="spellEnd"/>
            <w:proofErr w:type="gramEnd"/>
            <w:r>
              <w:rPr>
                <w:rStyle w:val="2Calibri105pt"/>
              </w:rPr>
              <w:t>/</w:t>
            </w:r>
            <w:proofErr w:type="spellStart"/>
            <w:r>
              <w:rPr>
                <w:rStyle w:val="2Calibri105pt"/>
              </w:rPr>
              <w:t>п</w:t>
            </w:r>
            <w:proofErr w:type="spellEnd"/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552" w:rsidRDefault="00980552" w:rsidP="00882BE1">
            <w:pPr>
              <w:pStyle w:val="20"/>
              <w:framePr w:w="14808" w:h="6278" w:wrap="none" w:vAnchor="page" w:hAnchor="page" w:x="1166" w:y="4122"/>
              <w:shd w:val="clear" w:color="auto" w:fill="auto"/>
              <w:spacing w:line="210" w:lineRule="exact"/>
            </w:pPr>
            <w:r>
              <w:rPr>
                <w:rStyle w:val="2Calibri105pt"/>
              </w:rPr>
              <w:t>Мероприятие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552" w:rsidRDefault="00980552" w:rsidP="00882BE1">
            <w:pPr>
              <w:pStyle w:val="20"/>
              <w:framePr w:w="14808" w:h="6278" w:wrap="none" w:vAnchor="page" w:hAnchor="page" w:x="1166" w:y="4122"/>
              <w:shd w:val="clear" w:color="auto" w:fill="auto"/>
              <w:spacing w:after="120" w:line="210" w:lineRule="exact"/>
              <w:ind w:left="860" w:hanging="860"/>
            </w:pPr>
            <w:r>
              <w:rPr>
                <w:rStyle w:val="2Calibri105pt"/>
              </w:rPr>
              <w:t>Срок</w:t>
            </w:r>
          </w:p>
          <w:p w:rsidR="00980552" w:rsidRDefault="00980552" w:rsidP="00882BE1">
            <w:pPr>
              <w:pStyle w:val="20"/>
              <w:framePr w:w="14808" w:h="6278" w:wrap="none" w:vAnchor="page" w:hAnchor="page" w:x="1166" w:y="4122"/>
              <w:shd w:val="clear" w:color="auto" w:fill="auto"/>
              <w:spacing w:before="120" w:line="210" w:lineRule="exact"/>
              <w:ind w:left="860" w:hanging="860"/>
            </w:pPr>
            <w:r>
              <w:rPr>
                <w:rStyle w:val="2Calibri105pt"/>
              </w:rPr>
              <w:t>исполнения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552" w:rsidRDefault="00980552" w:rsidP="00882BE1">
            <w:pPr>
              <w:pStyle w:val="20"/>
              <w:framePr w:w="14808" w:h="6278" w:wrap="none" w:vAnchor="page" w:hAnchor="page" w:x="1166" w:y="4122"/>
              <w:shd w:val="clear" w:color="auto" w:fill="auto"/>
              <w:spacing w:after="120" w:line="210" w:lineRule="exact"/>
            </w:pPr>
            <w:r>
              <w:rPr>
                <w:rStyle w:val="2Calibri105pt"/>
              </w:rPr>
              <w:t>Ответственное</w:t>
            </w:r>
          </w:p>
          <w:p w:rsidR="00980552" w:rsidRDefault="00980552" w:rsidP="00882BE1">
            <w:pPr>
              <w:pStyle w:val="20"/>
              <w:framePr w:w="14808" w:h="6278" w:wrap="none" w:vAnchor="page" w:hAnchor="page" w:x="1166" w:y="4122"/>
              <w:shd w:val="clear" w:color="auto" w:fill="auto"/>
              <w:spacing w:before="120" w:line="210" w:lineRule="exact"/>
            </w:pPr>
            <w:r>
              <w:rPr>
                <w:rStyle w:val="2Calibri105pt"/>
              </w:rPr>
              <w:t>лицо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552" w:rsidRDefault="00980552" w:rsidP="00882BE1">
            <w:pPr>
              <w:pStyle w:val="20"/>
              <w:framePr w:w="14808" w:h="6278" w:wrap="none" w:vAnchor="page" w:hAnchor="page" w:x="1166" w:y="4122"/>
              <w:shd w:val="clear" w:color="auto" w:fill="auto"/>
              <w:spacing w:line="210" w:lineRule="exact"/>
              <w:jc w:val="both"/>
            </w:pPr>
            <w:r>
              <w:rPr>
                <w:rStyle w:val="2Calibri105pt"/>
              </w:rPr>
              <w:t>Планируемый результат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552" w:rsidRDefault="00980552" w:rsidP="00882BE1">
            <w:pPr>
              <w:pStyle w:val="20"/>
              <w:framePr w:w="14808" w:h="6278" w:wrap="none" w:vAnchor="page" w:hAnchor="page" w:x="1166" w:y="4122"/>
              <w:shd w:val="clear" w:color="auto" w:fill="auto"/>
              <w:spacing w:line="210" w:lineRule="exact"/>
            </w:pPr>
            <w:r>
              <w:rPr>
                <w:rStyle w:val="2Calibri105pt"/>
              </w:rPr>
              <w:t>Источник информации</w:t>
            </w:r>
          </w:p>
        </w:tc>
      </w:tr>
      <w:tr w:rsidR="00980552" w:rsidTr="00882BE1">
        <w:trPr>
          <w:trHeight w:hRule="exact" w:val="27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552" w:rsidRDefault="00980552" w:rsidP="00882BE1">
            <w:pPr>
              <w:pStyle w:val="20"/>
              <w:framePr w:w="14808" w:h="6278" w:wrap="none" w:vAnchor="page" w:hAnchor="page" w:x="1166" w:y="4122"/>
              <w:shd w:val="clear" w:color="auto" w:fill="auto"/>
              <w:spacing w:line="210" w:lineRule="exact"/>
            </w:pPr>
            <w:r>
              <w:rPr>
                <w:rStyle w:val="2Calibri105pt"/>
              </w:rPr>
              <w:t>1</w:t>
            </w:r>
          </w:p>
        </w:tc>
        <w:tc>
          <w:tcPr>
            <w:tcW w:w="141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552" w:rsidRDefault="00980552" w:rsidP="00882BE1">
            <w:pPr>
              <w:pStyle w:val="20"/>
              <w:framePr w:w="14808" w:h="6278" w:wrap="none" w:vAnchor="page" w:hAnchor="page" w:x="1166" w:y="4122"/>
              <w:shd w:val="clear" w:color="auto" w:fill="auto"/>
              <w:spacing w:line="210" w:lineRule="exact"/>
            </w:pPr>
            <w:r>
              <w:rPr>
                <w:rStyle w:val="2Calibri105pt"/>
              </w:rPr>
              <w:t>Анализ нормативной правовой базы, регламентирующей порядок внедрения и применения профессиональных стандартов</w:t>
            </w:r>
          </w:p>
        </w:tc>
      </w:tr>
      <w:tr w:rsidR="00980552" w:rsidTr="00882BE1">
        <w:trPr>
          <w:trHeight w:hRule="exact" w:val="190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552" w:rsidRDefault="00980552" w:rsidP="00882BE1">
            <w:pPr>
              <w:pStyle w:val="20"/>
              <w:framePr w:w="14808" w:h="6278" w:wrap="none" w:vAnchor="page" w:hAnchor="page" w:x="1166" w:y="4122"/>
              <w:shd w:val="clear" w:color="auto" w:fill="auto"/>
              <w:spacing w:line="210" w:lineRule="exact"/>
            </w:pPr>
            <w:r>
              <w:rPr>
                <w:rStyle w:val="2Calibri105pt"/>
              </w:rPr>
              <w:t>1.1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552" w:rsidRDefault="00980552" w:rsidP="00882BE1">
            <w:pPr>
              <w:pStyle w:val="20"/>
              <w:framePr w:w="14808" w:h="6278" w:wrap="none" w:vAnchor="page" w:hAnchor="page" w:x="1166" w:y="4122"/>
              <w:shd w:val="clear" w:color="auto" w:fill="auto"/>
              <w:spacing w:line="269" w:lineRule="exact"/>
            </w:pPr>
            <w:r>
              <w:rPr>
                <w:rStyle w:val="2Calibri105pt"/>
              </w:rPr>
              <w:t>Подготовка перечня регламентирующих порядок внедрения и применения профессиональных стандартов, нормативных правовых актов, инструктивных и методических документов.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552" w:rsidRDefault="00980552" w:rsidP="00882BE1">
            <w:pPr>
              <w:pStyle w:val="20"/>
              <w:framePr w:w="14808" w:h="6278" w:wrap="none" w:vAnchor="page" w:hAnchor="page" w:x="1166" w:y="4122"/>
              <w:shd w:val="clear" w:color="auto" w:fill="auto"/>
              <w:spacing w:line="269" w:lineRule="exact"/>
            </w:pPr>
            <w:r>
              <w:rPr>
                <w:rStyle w:val="2Calibri105pt"/>
              </w:rPr>
              <w:t>До 1 марта 2019: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552" w:rsidRDefault="00980552" w:rsidP="00882BE1">
            <w:pPr>
              <w:pStyle w:val="20"/>
              <w:framePr w:w="14808" w:h="6278" w:wrap="none" w:vAnchor="page" w:hAnchor="page" w:x="1166" w:y="4122"/>
              <w:shd w:val="clear" w:color="auto" w:fill="auto"/>
              <w:spacing w:line="210" w:lineRule="exact"/>
            </w:pPr>
            <w:r>
              <w:rPr>
                <w:rStyle w:val="2Calibri105pt"/>
              </w:rPr>
              <w:t>Бережных Т.В.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552" w:rsidRDefault="00980552" w:rsidP="00882BE1">
            <w:pPr>
              <w:pStyle w:val="20"/>
              <w:framePr w:w="14808" w:h="6278" w:wrap="none" w:vAnchor="page" w:hAnchor="page" w:x="1166" w:y="4122"/>
              <w:shd w:val="clear" w:color="auto" w:fill="auto"/>
              <w:spacing w:line="274" w:lineRule="exact"/>
            </w:pPr>
            <w:r>
              <w:rPr>
                <w:rStyle w:val="2Calibri105pt"/>
              </w:rPr>
              <w:t>Наличие нормативной базы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552" w:rsidRDefault="00980552" w:rsidP="00882BE1">
            <w:pPr>
              <w:pStyle w:val="20"/>
              <w:framePr w:w="14808" w:h="6278" w:wrap="none" w:vAnchor="page" w:hAnchor="page" w:x="1166" w:y="4122"/>
              <w:shd w:val="clear" w:color="auto" w:fill="auto"/>
              <w:spacing w:line="269" w:lineRule="exact"/>
            </w:pPr>
            <w:r>
              <w:rPr>
                <w:rStyle w:val="2Calibri105pt"/>
              </w:rPr>
              <w:t>Правовые базы «Гарант»,</w:t>
            </w:r>
          </w:p>
          <w:p w:rsidR="00980552" w:rsidRDefault="00980552" w:rsidP="00882BE1">
            <w:pPr>
              <w:pStyle w:val="20"/>
              <w:framePr w:w="14808" w:h="6278" w:wrap="none" w:vAnchor="page" w:hAnchor="page" w:x="1166" w:y="4122"/>
              <w:shd w:val="clear" w:color="auto" w:fill="auto"/>
              <w:spacing w:line="269" w:lineRule="exact"/>
            </w:pPr>
            <w:r>
              <w:rPr>
                <w:rStyle w:val="2Calibri105pt"/>
              </w:rPr>
              <w:t xml:space="preserve">«Консультант Плюс». Интернет-сайты Правительства Российской Федерации, Министерства </w:t>
            </w:r>
            <w:proofErr w:type="spellStart"/>
            <w:r>
              <w:rPr>
                <w:rStyle w:val="2Calibri105pt"/>
              </w:rPr>
              <w:t>обраования</w:t>
            </w:r>
            <w:proofErr w:type="spellEnd"/>
            <w:r>
              <w:rPr>
                <w:rStyle w:val="2Calibri105pt"/>
              </w:rPr>
              <w:t xml:space="preserve"> Российской Федерации, Министерства труда и социальной защиты Российской Федерации.</w:t>
            </w:r>
          </w:p>
        </w:tc>
      </w:tr>
      <w:tr w:rsidR="00980552" w:rsidTr="00882BE1">
        <w:trPr>
          <w:trHeight w:hRule="exact" w:val="10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552" w:rsidRDefault="00980552" w:rsidP="00882BE1">
            <w:pPr>
              <w:pStyle w:val="20"/>
              <w:framePr w:w="14808" w:h="6278" w:wrap="none" w:vAnchor="page" w:hAnchor="page" w:x="1166" w:y="4122"/>
              <w:shd w:val="clear" w:color="auto" w:fill="auto"/>
              <w:spacing w:line="210" w:lineRule="exact"/>
            </w:pPr>
            <w:r>
              <w:rPr>
                <w:rStyle w:val="2Calibri105pt"/>
              </w:rPr>
              <w:t>1.2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552" w:rsidRDefault="00980552" w:rsidP="00882BE1">
            <w:pPr>
              <w:pStyle w:val="20"/>
              <w:framePr w:w="14808" w:h="6278" w:wrap="none" w:vAnchor="page" w:hAnchor="page" w:x="1166" w:y="4122"/>
              <w:shd w:val="clear" w:color="auto" w:fill="auto"/>
              <w:spacing w:line="264" w:lineRule="exact"/>
            </w:pPr>
            <w:r>
              <w:rPr>
                <w:rStyle w:val="2Calibri105pt"/>
              </w:rPr>
              <w:t>Подготовка перечня действующих профессиональных стандартов, которым соответствуют должности штатного расписания организации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552" w:rsidRDefault="00980552" w:rsidP="00882BE1">
            <w:pPr>
              <w:pStyle w:val="20"/>
              <w:framePr w:w="14808" w:h="6278" w:wrap="none" w:vAnchor="page" w:hAnchor="page" w:x="1166" w:y="4122"/>
              <w:shd w:val="clear" w:color="auto" w:fill="auto"/>
              <w:spacing w:line="269" w:lineRule="exact"/>
            </w:pPr>
            <w:r>
              <w:rPr>
                <w:rStyle w:val="2Calibri105pt"/>
              </w:rPr>
              <w:t>До 1 марта 2019г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552" w:rsidRDefault="00980552" w:rsidP="00882BE1">
            <w:pPr>
              <w:framePr w:w="14808" w:h="6278" w:wrap="none" w:vAnchor="page" w:hAnchor="page" w:x="1166" w:y="4122"/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552" w:rsidRDefault="00980552" w:rsidP="00882BE1">
            <w:pPr>
              <w:pStyle w:val="20"/>
              <w:framePr w:w="14808" w:h="6278" w:wrap="none" w:vAnchor="page" w:hAnchor="page" w:x="1166" w:y="4122"/>
              <w:shd w:val="clear" w:color="auto" w:fill="auto"/>
              <w:spacing w:line="269" w:lineRule="exact"/>
            </w:pPr>
            <w:r>
              <w:rPr>
                <w:rStyle w:val="2Calibri105pt"/>
              </w:rPr>
              <w:t>Наличие</w:t>
            </w:r>
          </w:p>
          <w:p w:rsidR="00980552" w:rsidRDefault="00980552" w:rsidP="00882BE1">
            <w:pPr>
              <w:pStyle w:val="20"/>
              <w:framePr w:w="14808" w:h="6278" w:wrap="none" w:vAnchor="page" w:hAnchor="page" w:x="1166" w:y="4122"/>
              <w:shd w:val="clear" w:color="auto" w:fill="auto"/>
              <w:spacing w:line="269" w:lineRule="exact"/>
            </w:pPr>
            <w:r>
              <w:rPr>
                <w:rStyle w:val="2Calibri105pt"/>
              </w:rPr>
              <w:t>проф</w:t>
            </w:r>
            <w:proofErr w:type="gramStart"/>
            <w:r>
              <w:rPr>
                <w:rStyle w:val="2Calibri105pt"/>
              </w:rPr>
              <w:t>.с</w:t>
            </w:r>
            <w:proofErr w:type="gramEnd"/>
            <w:r>
              <w:rPr>
                <w:rStyle w:val="2Calibri105pt"/>
              </w:rPr>
              <w:t>тандартов для которых соответствуют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552" w:rsidRDefault="00980552" w:rsidP="00882BE1">
            <w:pPr>
              <w:pStyle w:val="20"/>
              <w:framePr w:w="14808" w:h="6278" w:wrap="none" w:vAnchor="page" w:hAnchor="page" w:x="1166" w:y="4122"/>
              <w:shd w:val="clear" w:color="auto" w:fill="auto"/>
              <w:spacing w:line="264" w:lineRule="exact"/>
            </w:pPr>
            <w:r>
              <w:rPr>
                <w:rStyle w:val="2Calibri105pt"/>
              </w:rPr>
              <w:t>Интернет-сайт Министерства труда и социальной защиты Российской Федерации</w:t>
            </w:r>
          </w:p>
          <w:p w:rsidR="00980552" w:rsidRDefault="00980552" w:rsidP="00882BE1">
            <w:pPr>
              <w:pStyle w:val="20"/>
              <w:framePr w:w="14808" w:h="6278" w:wrap="none" w:vAnchor="page" w:hAnchor="page" w:x="1166" w:y="4122"/>
              <w:shd w:val="clear" w:color="auto" w:fill="auto"/>
              <w:spacing w:line="264" w:lineRule="exact"/>
            </w:pPr>
            <w:r>
              <w:rPr>
                <w:lang w:val="en-US"/>
              </w:rPr>
              <w:t>http</w:t>
            </w:r>
            <w:r w:rsidRPr="00201507">
              <w:t>://</w:t>
            </w:r>
            <w:r>
              <w:rPr>
                <w:lang w:val="en-US"/>
              </w:rPr>
              <w:t>www</w:t>
            </w:r>
            <w:r w:rsidRPr="00201507">
              <w:t>.</w:t>
            </w:r>
            <w:proofErr w:type="spellStart"/>
            <w:r>
              <w:rPr>
                <w:lang w:val="en-US"/>
              </w:rPr>
              <w:t>profstandart</w:t>
            </w:r>
            <w:proofErr w:type="spellEnd"/>
            <w:r w:rsidRPr="00201507">
              <w:t>.</w:t>
            </w:r>
            <w:proofErr w:type="spellStart"/>
            <w:r>
              <w:rPr>
                <w:lang w:val="en-US"/>
              </w:rPr>
              <w:t>rosmmintrud</w:t>
            </w:r>
            <w:proofErr w:type="spellEnd"/>
            <w:r w:rsidRPr="0020150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201507">
              <w:t>/</w:t>
            </w:r>
          </w:p>
        </w:tc>
      </w:tr>
      <w:tr w:rsidR="00980552" w:rsidTr="00882BE1">
        <w:trPr>
          <w:trHeight w:hRule="exact" w:val="54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552" w:rsidRDefault="00980552" w:rsidP="00882BE1">
            <w:pPr>
              <w:pStyle w:val="20"/>
              <w:framePr w:w="14808" w:h="6278" w:wrap="none" w:vAnchor="page" w:hAnchor="page" w:x="1166" w:y="4122"/>
              <w:shd w:val="clear" w:color="auto" w:fill="auto"/>
              <w:spacing w:line="210" w:lineRule="exact"/>
            </w:pPr>
            <w:r>
              <w:rPr>
                <w:rStyle w:val="2Calibri105pt"/>
              </w:rPr>
              <w:t>2</w:t>
            </w:r>
          </w:p>
        </w:tc>
        <w:tc>
          <w:tcPr>
            <w:tcW w:w="141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552" w:rsidRDefault="00980552" w:rsidP="00882BE1">
            <w:pPr>
              <w:pStyle w:val="20"/>
              <w:framePr w:w="14808" w:h="6278" w:wrap="none" w:vAnchor="page" w:hAnchor="page" w:x="1166" w:y="4122"/>
              <w:shd w:val="clear" w:color="auto" w:fill="auto"/>
              <w:spacing w:line="210" w:lineRule="exact"/>
            </w:pPr>
            <w:r>
              <w:rPr>
                <w:rStyle w:val="2Calibri105pt"/>
              </w:rPr>
              <w:t>Анализ квалификационных требований, содержащихся в профессиональных стандартах, и кадрового состава организации</w:t>
            </w:r>
          </w:p>
        </w:tc>
      </w:tr>
      <w:tr w:rsidR="00980552" w:rsidTr="00882BE1">
        <w:trPr>
          <w:trHeight w:hRule="exact" w:val="135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552" w:rsidRDefault="00980552" w:rsidP="00882BE1">
            <w:pPr>
              <w:pStyle w:val="20"/>
              <w:framePr w:w="14808" w:h="6278" w:wrap="none" w:vAnchor="page" w:hAnchor="page" w:x="1166" w:y="4122"/>
              <w:shd w:val="clear" w:color="auto" w:fill="auto"/>
              <w:spacing w:line="210" w:lineRule="exact"/>
            </w:pPr>
            <w:r>
              <w:rPr>
                <w:rStyle w:val="2Calibri105pt"/>
              </w:rPr>
              <w:t>2.1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552" w:rsidRDefault="00980552" w:rsidP="00882BE1">
            <w:pPr>
              <w:pStyle w:val="20"/>
              <w:framePr w:w="14808" w:h="6278" w:wrap="none" w:vAnchor="page" w:hAnchor="page" w:x="1166" w:y="4122"/>
              <w:shd w:val="clear" w:color="auto" w:fill="auto"/>
              <w:spacing w:line="269" w:lineRule="exact"/>
            </w:pPr>
            <w:r>
              <w:rPr>
                <w:rStyle w:val="2Calibri105pt"/>
              </w:rPr>
              <w:t>Оценка соответствия наименования должностей штатного расписания действующим профессиональным стандартам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552" w:rsidRDefault="00980552" w:rsidP="00882BE1">
            <w:pPr>
              <w:pStyle w:val="20"/>
              <w:framePr w:w="14808" w:h="6278" w:wrap="none" w:vAnchor="page" w:hAnchor="page" w:x="1166" w:y="4122"/>
              <w:shd w:val="clear" w:color="auto" w:fill="auto"/>
              <w:spacing w:line="792" w:lineRule="exact"/>
              <w:ind w:left="860" w:hanging="860"/>
            </w:pPr>
            <w:r>
              <w:rPr>
                <w:rStyle w:val="2Calibri105pt"/>
              </w:rPr>
              <w:t xml:space="preserve">до 15 марта '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552" w:rsidRDefault="00980552" w:rsidP="00882BE1">
            <w:pPr>
              <w:pStyle w:val="20"/>
              <w:framePr w:w="14808" w:h="6278" w:wrap="none" w:vAnchor="page" w:hAnchor="page" w:x="1166" w:y="4122"/>
              <w:shd w:val="clear" w:color="auto" w:fill="auto"/>
              <w:spacing w:line="210" w:lineRule="exact"/>
            </w:pPr>
            <w:r>
              <w:rPr>
                <w:rStyle w:val="2Calibri105pt"/>
              </w:rPr>
              <w:t>Рабочая группа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552" w:rsidRDefault="00980552" w:rsidP="00882BE1">
            <w:pPr>
              <w:framePr w:w="14808" w:h="6278" w:wrap="none" w:vAnchor="page" w:hAnchor="page" w:x="1166" w:y="4122"/>
              <w:rPr>
                <w:sz w:val="10"/>
                <w:szCs w:val="10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552" w:rsidRDefault="00980552" w:rsidP="00882BE1">
            <w:pPr>
              <w:pStyle w:val="20"/>
              <w:framePr w:w="14808" w:h="6278" w:wrap="none" w:vAnchor="page" w:hAnchor="page" w:x="1166" w:y="4122"/>
              <w:shd w:val="clear" w:color="auto" w:fill="auto"/>
              <w:spacing w:line="264" w:lineRule="exact"/>
            </w:pPr>
            <w:r>
              <w:rPr>
                <w:rStyle w:val="2Calibri105pt"/>
              </w:rPr>
              <w:t>Штатное расписание организации, профессиональные стандарты</w:t>
            </w:r>
          </w:p>
        </w:tc>
      </w:tr>
      <w:tr w:rsidR="00980552" w:rsidTr="00882BE1">
        <w:trPr>
          <w:trHeight w:hRule="exact" w:val="5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552" w:rsidRDefault="00980552" w:rsidP="00882BE1">
            <w:pPr>
              <w:pStyle w:val="20"/>
              <w:framePr w:w="14808" w:h="6278" w:wrap="none" w:vAnchor="page" w:hAnchor="page" w:x="1166" w:y="4122"/>
              <w:shd w:val="clear" w:color="auto" w:fill="auto"/>
              <w:spacing w:line="210" w:lineRule="exact"/>
            </w:pPr>
            <w:r>
              <w:rPr>
                <w:rStyle w:val="2Calibri105pt"/>
              </w:rPr>
              <w:t>2.2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0552" w:rsidRDefault="00980552" w:rsidP="00882BE1">
            <w:pPr>
              <w:pStyle w:val="20"/>
              <w:framePr w:w="14808" w:h="6278" w:wrap="none" w:vAnchor="page" w:hAnchor="page" w:x="1166" w:y="4122"/>
              <w:shd w:val="clear" w:color="auto" w:fill="auto"/>
              <w:spacing w:line="269" w:lineRule="exact"/>
            </w:pPr>
            <w:r>
              <w:rPr>
                <w:rStyle w:val="2Calibri105pt"/>
              </w:rPr>
              <w:t xml:space="preserve">Сверка, имеющегося у работников, образования с требованиями </w:t>
            </w:r>
            <w:proofErr w:type="gramStart"/>
            <w:r>
              <w:rPr>
                <w:rStyle w:val="2Calibri105pt"/>
              </w:rPr>
              <w:t>к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0552" w:rsidRDefault="00980552" w:rsidP="00882BE1">
            <w:pPr>
              <w:pStyle w:val="20"/>
              <w:framePr w:w="14808" w:h="6278" w:wrap="none" w:vAnchor="page" w:hAnchor="page" w:x="1166" w:y="4122"/>
              <w:shd w:val="clear" w:color="auto" w:fill="auto"/>
              <w:spacing w:line="269" w:lineRule="exact"/>
            </w:pPr>
            <w:r>
              <w:rPr>
                <w:rStyle w:val="2Calibri105pt"/>
              </w:rPr>
              <w:t>до 15 марта 2019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552" w:rsidRDefault="00980552" w:rsidP="00882BE1">
            <w:pPr>
              <w:pStyle w:val="20"/>
              <w:framePr w:w="14808" w:h="6278" w:wrap="none" w:vAnchor="page" w:hAnchor="page" w:x="1166" w:y="4122"/>
              <w:shd w:val="clear" w:color="auto" w:fill="auto"/>
              <w:spacing w:line="210" w:lineRule="exact"/>
            </w:pPr>
            <w:r>
              <w:rPr>
                <w:rStyle w:val="2Calibri105pt"/>
              </w:rPr>
              <w:t>Рабочая группа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0552" w:rsidRDefault="00980552" w:rsidP="00882BE1">
            <w:pPr>
              <w:pStyle w:val="20"/>
              <w:framePr w:w="14808" w:h="6278" w:wrap="none" w:vAnchor="page" w:hAnchor="page" w:x="1166" w:y="4122"/>
              <w:shd w:val="clear" w:color="auto" w:fill="auto"/>
              <w:spacing w:line="269" w:lineRule="exact"/>
            </w:pPr>
            <w:r>
              <w:rPr>
                <w:rStyle w:val="2Calibri105pt"/>
              </w:rPr>
              <w:t>Заполнение сведений о соответствии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552" w:rsidRDefault="00980552" w:rsidP="00882BE1">
            <w:pPr>
              <w:pStyle w:val="20"/>
              <w:framePr w:w="14808" w:h="6278" w:wrap="none" w:vAnchor="page" w:hAnchor="page" w:x="1166" w:y="4122"/>
              <w:shd w:val="clear" w:color="auto" w:fill="auto"/>
              <w:spacing w:line="269" w:lineRule="exact"/>
            </w:pPr>
            <w:r>
              <w:rPr>
                <w:rStyle w:val="2Calibri105pt"/>
              </w:rPr>
              <w:t>Личные дела работников, запрос информации у работников</w:t>
            </w:r>
          </w:p>
        </w:tc>
      </w:tr>
    </w:tbl>
    <w:p w:rsidR="00980552" w:rsidRDefault="00980552" w:rsidP="00980552">
      <w:pPr>
        <w:rPr>
          <w:sz w:val="2"/>
          <w:szCs w:val="2"/>
        </w:rPr>
      </w:pPr>
      <w:r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page">
              <wp:posOffset>7816850</wp:posOffset>
            </wp:positionH>
            <wp:positionV relativeFrom="page">
              <wp:posOffset>733425</wp:posOffset>
            </wp:positionV>
            <wp:extent cx="2255520" cy="1097280"/>
            <wp:effectExtent l="19050" t="0" r="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552" w:rsidRDefault="00980552" w:rsidP="00C10FA3">
      <w:pPr>
        <w:spacing w:after="0"/>
        <w:jc w:val="right"/>
      </w:pPr>
    </w:p>
    <w:p w:rsidR="00980552" w:rsidRDefault="00980552" w:rsidP="00C10FA3">
      <w:pPr>
        <w:spacing w:after="0"/>
        <w:jc w:val="right"/>
      </w:pPr>
    </w:p>
    <w:p w:rsidR="00980552" w:rsidRDefault="00980552" w:rsidP="00C10FA3">
      <w:pPr>
        <w:spacing w:after="0"/>
        <w:jc w:val="right"/>
      </w:pPr>
    </w:p>
    <w:p w:rsidR="00980552" w:rsidRDefault="00980552" w:rsidP="00C10FA3">
      <w:pPr>
        <w:spacing w:after="0"/>
        <w:jc w:val="right"/>
      </w:pPr>
    </w:p>
    <w:p w:rsidR="00980552" w:rsidRDefault="00980552" w:rsidP="00C10FA3">
      <w:pPr>
        <w:spacing w:after="0"/>
        <w:jc w:val="right"/>
      </w:pPr>
    </w:p>
    <w:p w:rsidR="00980552" w:rsidRDefault="00980552" w:rsidP="00C10FA3">
      <w:pPr>
        <w:spacing w:after="0"/>
        <w:jc w:val="right"/>
      </w:pPr>
    </w:p>
    <w:p w:rsidR="00980552" w:rsidRDefault="00980552" w:rsidP="00C10FA3">
      <w:pPr>
        <w:spacing w:after="0"/>
        <w:jc w:val="right"/>
      </w:pPr>
    </w:p>
    <w:p w:rsidR="00980552" w:rsidRDefault="00980552" w:rsidP="00C10FA3">
      <w:pPr>
        <w:spacing w:after="0"/>
        <w:jc w:val="right"/>
      </w:pPr>
    </w:p>
    <w:p w:rsidR="00980552" w:rsidRDefault="00980552" w:rsidP="00C10FA3">
      <w:pPr>
        <w:spacing w:after="0"/>
        <w:jc w:val="right"/>
      </w:pPr>
    </w:p>
    <w:p w:rsidR="00980552" w:rsidRDefault="00980552" w:rsidP="00C10FA3">
      <w:pPr>
        <w:spacing w:after="0"/>
        <w:jc w:val="right"/>
      </w:pPr>
    </w:p>
    <w:p w:rsidR="00980552" w:rsidRDefault="00980552" w:rsidP="00C10FA3">
      <w:pPr>
        <w:spacing w:after="0"/>
        <w:jc w:val="right"/>
      </w:pPr>
    </w:p>
    <w:p w:rsidR="00980552" w:rsidRDefault="00980552" w:rsidP="00C10FA3">
      <w:pPr>
        <w:spacing w:after="0"/>
        <w:jc w:val="right"/>
      </w:pPr>
    </w:p>
    <w:p w:rsidR="00980552" w:rsidRDefault="00980552" w:rsidP="00C10FA3">
      <w:pPr>
        <w:spacing w:after="0"/>
        <w:jc w:val="right"/>
      </w:pPr>
    </w:p>
    <w:p w:rsidR="00980552" w:rsidRDefault="00980552" w:rsidP="00C10FA3">
      <w:pPr>
        <w:spacing w:after="0"/>
        <w:jc w:val="right"/>
      </w:pPr>
    </w:p>
    <w:p w:rsidR="00980552" w:rsidRDefault="00980552" w:rsidP="00C10FA3">
      <w:pPr>
        <w:spacing w:after="0"/>
        <w:jc w:val="right"/>
      </w:pPr>
    </w:p>
    <w:p w:rsidR="00980552" w:rsidRDefault="00980552" w:rsidP="00C10FA3">
      <w:pPr>
        <w:spacing w:after="0"/>
        <w:jc w:val="right"/>
      </w:pPr>
    </w:p>
    <w:p w:rsidR="00980552" w:rsidRDefault="00980552" w:rsidP="00C10FA3">
      <w:pPr>
        <w:spacing w:after="0"/>
        <w:jc w:val="right"/>
      </w:pPr>
    </w:p>
    <w:p w:rsidR="00980552" w:rsidRDefault="00980552" w:rsidP="00C10FA3">
      <w:pPr>
        <w:spacing w:after="0"/>
        <w:jc w:val="right"/>
      </w:pPr>
    </w:p>
    <w:p w:rsidR="00980552" w:rsidRDefault="00980552" w:rsidP="00C10FA3">
      <w:pPr>
        <w:spacing w:after="0"/>
        <w:jc w:val="right"/>
      </w:pPr>
    </w:p>
    <w:p w:rsidR="00980552" w:rsidRDefault="00980552" w:rsidP="00C10FA3">
      <w:pPr>
        <w:spacing w:after="0"/>
        <w:jc w:val="right"/>
      </w:pPr>
    </w:p>
    <w:p w:rsidR="00980552" w:rsidRDefault="00980552" w:rsidP="00C10FA3">
      <w:pPr>
        <w:spacing w:after="0"/>
        <w:jc w:val="right"/>
      </w:pPr>
    </w:p>
    <w:p w:rsidR="00980552" w:rsidRDefault="00980552" w:rsidP="00C10FA3">
      <w:pPr>
        <w:spacing w:after="0"/>
        <w:jc w:val="right"/>
      </w:pPr>
    </w:p>
    <w:p w:rsidR="00980552" w:rsidRDefault="00980552" w:rsidP="00C10FA3">
      <w:pPr>
        <w:spacing w:after="0"/>
        <w:jc w:val="right"/>
      </w:pPr>
    </w:p>
    <w:p w:rsidR="00980552" w:rsidRDefault="00980552" w:rsidP="00C10FA3">
      <w:pPr>
        <w:spacing w:after="0"/>
        <w:jc w:val="right"/>
      </w:pPr>
    </w:p>
    <w:p w:rsidR="00980552" w:rsidRDefault="00980552" w:rsidP="00C10FA3">
      <w:pPr>
        <w:spacing w:after="0"/>
        <w:jc w:val="right"/>
      </w:pPr>
    </w:p>
    <w:p w:rsidR="00980552" w:rsidRDefault="00980552" w:rsidP="00C10FA3">
      <w:pPr>
        <w:spacing w:after="0"/>
        <w:jc w:val="right"/>
      </w:pPr>
    </w:p>
    <w:p w:rsidR="00980552" w:rsidRDefault="00980552" w:rsidP="00C10FA3">
      <w:pPr>
        <w:spacing w:after="0"/>
        <w:jc w:val="right"/>
      </w:pPr>
    </w:p>
    <w:p w:rsidR="00980552" w:rsidRDefault="00980552" w:rsidP="00980552">
      <w:pPr>
        <w:spacing w:after="0"/>
      </w:pPr>
    </w:p>
    <w:tbl>
      <w:tblPr>
        <w:tblStyle w:val="a3"/>
        <w:tblW w:w="0" w:type="auto"/>
        <w:tblLook w:val="04A0"/>
      </w:tblPr>
      <w:tblGrid>
        <w:gridCol w:w="675"/>
        <w:gridCol w:w="4253"/>
        <w:gridCol w:w="1417"/>
        <w:gridCol w:w="1701"/>
        <w:gridCol w:w="2552"/>
        <w:gridCol w:w="4188"/>
      </w:tblGrid>
      <w:tr w:rsidR="001A00BC" w:rsidTr="006A4C41">
        <w:tc>
          <w:tcPr>
            <w:tcW w:w="675" w:type="dxa"/>
          </w:tcPr>
          <w:p w:rsidR="00950454" w:rsidRDefault="00950454" w:rsidP="00950454">
            <w:r>
              <w:lastRenderedPageBreak/>
              <w:t xml:space="preserve">2.2 </w:t>
            </w:r>
          </w:p>
          <w:p w:rsidR="006A4C41" w:rsidRDefault="006A4C41" w:rsidP="006A4C41"/>
        </w:tc>
        <w:tc>
          <w:tcPr>
            <w:tcW w:w="4253" w:type="dxa"/>
          </w:tcPr>
          <w:p w:rsidR="00950454" w:rsidRDefault="00950454" w:rsidP="00950454">
            <w:r>
              <w:t>Сверка, имеющегося у работников,  образования с требованиями к образованию, указанными в профессиональных стандартах образования работников требованиям к образованию и обучению, указанным в профессиональных стандартах.</w:t>
            </w:r>
          </w:p>
          <w:p w:rsidR="006A4C41" w:rsidRDefault="006A4C41" w:rsidP="006A4C41"/>
        </w:tc>
        <w:tc>
          <w:tcPr>
            <w:tcW w:w="1417" w:type="dxa"/>
          </w:tcPr>
          <w:p w:rsidR="006A4C41" w:rsidRDefault="00950454" w:rsidP="006A4C41">
            <w:r>
              <w:t>до 15 марта 2019</w:t>
            </w:r>
          </w:p>
        </w:tc>
        <w:tc>
          <w:tcPr>
            <w:tcW w:w="1701" w:type="dxa"/>
          </w:tcPr>
          <w:p w:rsidR="006A4C41" w:rsidRDefault="00950454" w:rsidP="006A4C41">
            <w:r>
              <w:t>Рабочая группа</w:t>
            </w:r>
          </w:p>
        </w:tc>
        <w:tc>
          <w:tcPr>
            <w:tcW w:w="2552" w:type="dxa"/>
          </w:tcPr>
          <w:p w:rsidR="00950454" w:rsidRDefault="00950454" w:rsidP="00950454">
            <w:r>
              <w:t>Заполнение сведений  о соответствии</w:t>
            </w:r>
          </w:p>
          <w:p w:rsidR="006A4C41" w:rsidRDefault="006A4C41" w:rsidP="006A4C41"/>
        </w:tc>
        <w:tc>
          <w:tcPr>
            <w:tcW w:w="4188" w:type="dxa"/>
          </w:tcPr>
          <w:p w:rsidR="00950454" w:rsidRDefault="00950454" w:rsidP="00950454">
            <w:r>
              <w:t>Личные дела работников, запрос информации у работников</w:t>
            </w:r>
          </w:p>
          <w:p w:rsidR="006A4C41" w:rsidRDefault="006A4C41" w:rsidP="006A4C41"/>
        </w:tc>
      </w:tr>
      <w:tr w:rsidR="001A00BC" w:rsidTr="006A4C41">
        <w:tc>
          <w:tcPr>
            <w:tcW w:w="675" w:type="dxa"/>
          </w:tcPr>
          <w:p w:rsidR="00950454" w:rsidRDefault="00B8660A" w:rsidP="00950454">
            <w:r>
              <w:t xml:space="preserve">2.4 </w:t>
            </w:r>
          </w:p>
          <w:p w:rsidR="006A4C41" w:rsidRDefault="006A4C41" w:rsidP="006A4C41"/>
        </w:tc>
        <w:tc>
          <w:tcPr>
            <w:tcW w:w="4253" w:type="dxa"/>
          </w:tcPr>
          <w:p w:rsidR="00950454" w:rsidRDefault="00950454" w:rsidP="00950454">
            <w:r>
              <w:t>4 Организация самодиагностики (самооценки) работниками соответствия уровня их профессиональной компетентности требованиям профессионального стандарта</w:t>
            </w:r>
          </w:p>
          <w:p w:rsidR="006A4C41" w:rsidRDefault="006A4C41" w:rsidP="006A4C41"/>
        </w:tc>
        <w:tc>
          <w:tcPr>
            <w:tcW w:w="1417" w:type="dxa"/>
          </w:tcPr>
          <w:p w:rsidR="00950454" w:rsidRDefault="00950454" w:rsidP="00950454">
            <w:r>
              <w:t>Март 2019</w:t>
            </w:r>
          </w:p>
          <w:p w:rsidR="006A4C41" w:rsidRDefault="006A4C41" w:rsidP="006A4C41"/>
        </w:tc>
        <w:tc>
          <w:tcPr>
            <w:tcW w:w="1701" w:type="dxa"/>
          </w:tcPr>
          <w:p w:rsidR="006A4C41" w:rsidRDefault="00950454" w:rsidP="006A4C41">
            <w:r>
              <w:t>Педагоги ДОУ</w:t>
            </w:r>
          </w:p>
        </w:tc>
        <w:tc>
          <w:tcPr>
            <w:tcW w:w="2552" w:type="dxa"/>
          </w:tcPr>
          <w:p w:rsidR="006A4C41" w:rsidRDefault="006A4C41" w:rsidP="006A4C41"/>
        </w:tc>
        <w:tc>
          <w:tcPr>
            <w:tcW w:w="4188" w:type="dxa"/>
          </w:tcPr>
          <w:p w:rsidR="00B8660A" w:rsidRDefault="00B8660A" w:rsidP="00B8660A">
            <w:r>
              <w:t>Профессиональный стандарт, бланк самооценки работника</w:t>
            </w:r>
          </w:p>
          <w:p w:rsidR="006A4C41" w:rsidRDefault="006A4C41" w:rsidP="006A4C41"/>
        </w:tc>
      </w:tr>
      <w:tr w:rsidR="001A00BC" w:rsidTr="006A4C41">
        <w:tc>
          <w:tcPr>
            <w:tcW w:w="675" w:type="dxa"/>
          </w:tcPr>
          <w:p w:rsidR="00B8660A" w:rsidRDefault="00B8660A" w:rsidP="00B8660A">
            <w:r>
              <w:t xml:space="preserve">2.5 </w:t>
            </w:r>
          </w:p>
        </w:tc>
        <w:tc>
          <w:tcPr>
            <w:tcW w:w="4253" w:type="dxa"/>
          </w:tcPr>
          <w:p w:rsidR="00B8660A" w:rsidRDefault="00B8660A" w:rsidP="00950454">
            <w:r>
              <w:t>5 Проведение собеседований с работниками по вопросам планирования обучения</w:t>
            </w:r>
          </w:p>
        </w:tc>
        <w:tc>
          <w:tcPr>
            <w:tcW w:w="1417" w:type="dxa"/>
          </w:tcPr>
          <w:p w:rsidR="00B8660A" w:rsidRDefault="00B8660A" w:rsidP="00950454">
            <w:r>
              <w:t>Апрель 2019г</w:t>
            </w:r>
          </w:p>
        </w:tc>
        <w:tc>
          <w:tcPr>
            <w:tcW w:w="1701" w:type="dxa"/>
          </w:tcPr>
          <w:p w:rsidR="00B8660A" w:rsidRDefault="00B8660A" w:rsidP="006A4C41">
            <w:r>
              <w:t>Рабочая группа</w:t>
            </w:r>
          </w:p>
        </w:tc>
        <w:tc>
          <w:tcPr>
            <w:tcW w:w="2552" w:type="dxa"/>
          </w:tcPr>
          <w:p w:rsidR="00B8660A" w:rsidRDefault="00B8660A" w:rsidP="006A4C41">
            <w:r>
              <w:t>График прохождения обучения переподготовки</w:t>
            </w:r>
          </w:p>
        </w:tc>
        <w:tc>
          <w:tcPr>
            <w:tcW w:w="4188" w:type="dxa"/>
          </w:tcPr>
          <w:p w:rsidR="00B8660A" w:rsidRDefault="00B8660A" w:rsidP="00B8660A">
            <w:r>
              <w:t xml:space="preserve">Результаты </w:t>
            </w:r>
            <w:proofErr w:type="gramStart"/>
            <w:r>
              <w:t>проведённых</w:t>
            </w:r>
            <w:proofErr w:type="gramEnd"/>
            <w:r>
              <w:t xml:space="preserve"> оценки и самооценки</w:t>
            </w:r>
          </w:p>
        </w:tc>
      </w:tr>
      <w:tr w:rsidR="001A00BC" w:rsidTr="006A4C41">
        <w:tc>
          <w:tcPr>
            <w:tcW w:w="675" w:type="dxa"/>
          </w:tcPr>
          <w:p w:rsidR="00B8660A" w:rsidRDefault="00B8660A" w:rsidP="00B8660A">
            <w:r>
              <w:t xml:space="preserve">3 </w:t>
            </w:r>
          </w:p>
          <w:p w:rsidR="00B8660A" w:rsidRDefault="00B8660A" w:rsidP="00950454"/>
        </w:tc>
        <w:tc>
          <w:tcPr>
            <w:tcW w:w="4253" w:type="dxa"/>
          </w:tcPr>
          <w:p w:rsidR="00B8660A" w:rsidRDefault="00B8660A" w:rsidP="00B8660A">
            <w:r>
              <w:t>Подготовка предложений в план мероприятий по  профессиональному образованию, профессиональному обучению и (или) дополнительному профессиональному образованию работников</w:t>
            </w:r>
          </w:p>
          <w:p w:rsidR="00B8660A" w:rsidRDefault="00B8660A" w:rsidP="00950454"/>
        </w:tc>
        <w:tc>
          <w:tcPr>
            <w:tcW w:w="1417" w:type="dxa"/>
          </w:tcPr>
          <w:p w:rsidR="00B8660A" w:rsidRDefault="00B8660A" w:rsidP="00950454">
            <w:r>
              <w:t>Май 2019г</w:t>
            </w:r>
          </w:p>
        </w:tc>
        <w:tc>
          <w:tcPr>
            <w:tcW w:w="1701" w:type="dxa"/>
          </w:tcPr>
          <w:p w:rsidR="00B8660A" w:rsidRDefault="00B8660A" w:rsidP="006A4C41">
            <w:r>
              <w:t>Рабочая группа</w:t>
            </w:r>
          </w:p>
        </w:tc>
        <w:tc>
          <w:tcPr>
            <w:tcW w:w="2552" w:type="dxa"/>
          </w:tcPr>
          <w:p w:rsidR="00B8660A" w:rsidRDefault="00B8660A" w:rsidP="00B8660A">
            <w:r>
              <w:t>План мероприятий по профессиональному образованию, профессиональному обучению и (или) дополнительному профессиональному образованию работников</w:t>
            </w:r>
          </w:p>
          <w:p w:rsidR="00B8660A" w:rsidRDefault="00B8660A" w:rsidP="006A4C41"/>
        </w:tc>
        <w:tc>
          <w:tcPr>
            <w:tcW w:w="4188" w:type="dxa"/>
          </w:tcPr>
          <w:p w:rsidR="00B8660A" w:rsidRDefault="00B8660A" w:rsidP="00B8660A">
            <w:r>
              <w:t>Результаты сверки имеющегося у работников образования  с требованиями к образованию, указанными в профессиональных стандартах. Результаты оценки, самооценки  соответствия уровня профессиональной компетентности работников требованиям профессиональных стандартов</w:t>
            </w:r>
          </w:p>
          <w:p w:rsidR="00B8660A" w:rsidRDefault="00B8660A" w:rsidP="00B8660A"/>
        </w:tc>
      </w:tr>
      <w:tr w:rsidR="001A00BC" w:rsidTr="006A4C41">
        <w:tc>
          <w:tcPr>
            <w:tcW w:w="675" w:type="dxa"/>
          </w:tcPr>
          <w:p w:rsidR="00B8660A" w:rsidRDefault="00B8660A" w:rsidP="00B8660A">
            <w:r>
              <w:t xml:space="preserve">4 </w:t>
            </w:r>
          </w:p>
          <w:p w:rsidR="00B8660A" w:rsidRDefault="00B8660A" w:rsidP="00950454"/>
        </w:tc>
        <w:tc>
          <w:tcPr>
            <w:tcW w:w="4253" w:type="dxa"/>
          </w:tcPr>
          <w:p w:rsidR="00B8660A" w:rsidRDefault="00B8660A" w:rsidP="00950454">
            <w:r>
              <w:t>Анализ локальных нормативных правовых актов и других документов организации. Подготовка предложений о внесении изменений в данные документы</w:t>
            </w:r>
          </w:p>
        </w:tc>
        <w:tc>
          <w:tcPr>
            <w:tcW w:w="1417" w:type="dxa"/>
          </w:tcPr>
          <w:p w:rsidR="00B8660A" w:rsidRDefault="00B8660A" w:rsidP="00B8660A">
            <w:r>
              <w:t>Апрель – май 2019 г.</w:t>
            </w:r>
          </w:p>
          <w:p w:rsidR="00B8660A" w:rsidRDefault="00B8660A" w:rsidP="00950454"/>
        </w:tc>
        <w:tc>
          <w:tcPr>
            <w:tcW w:w="1701" w:type="dxa"/>
          </w:tcPr>
          <w:p w:rsidR="00B8660A" w:rsidRDefault="00B8660A" w:rsidP="006A4C41"/>
        </w:tc>
        <w:tc>
          <w:tcPr>
            <w:tcW w:w="2552" w:type="dxa"/>
          </w:tcPr>
          <w:p w:rsidR="00B8660A" w:rsidRDefault="00B8660A" w:rsidP="006A4C41"/>
        </w:tc>
        <w:tc>
          <w:tcPr>
            <w:tcW w:w="4188" w:type="dxa"/>
          </w:tcPr>
          <w:p w:rsidR="0020387A" w:rsidRDefault="0020387A" w:rsidP="0020387A">
            <w:r>
              <w:t xml:space="preserve">Профессиональные стандарты. </w:t>
            </w:r>
            <w:proofErr w:type="gramStart"/>
            <w:r>
              <w:t xml:space="preserve">Локальные нормативные правовые акты и другие документы организации (штатное расписание,  должностные инструкции,  трудовые договоры,  коллективный договор,  положения о структурных подразделениях,  </w:t>
            </w:r>
            <w:r>
              <w:lastRenderedPageBreak/>
              <w:t xml:space="preserve">положение об оплате труда,  локальный акт о проведении аттестации,  положение о стимулировании, программа развития организации,  </w:t>
            </w:r>
            <w:proofErr w:type="spellStart"/>
            <w:r>
              <w:t>портфолио</w:t>
            </w:r>
            <w:proofErr w:type="spellEnd"/>
            <w:r>
              <w:t xml:space="preserve"> педагога, др.</w:t>
            </w:r>
            <w:proofErr w:type="gramEnd"/>
          </w:p>
          <w:p w:rsidR="00B8660A" w:rsidRDefault="00B8660A" w:rsidP="00B8660A"/>
        </w:tc>
      </w:tr>
      <w:tr w:rsidR="001A00BC" w:rsidTr="006A4C41">
        <w:tc>
          <w:tcPr>
            <w:tcW w:w="675" w:type="dxa"/>
          </w:tcPr>
          <w:p w:rsidR="0020387A" w:rsidRDefault="0020387A" w:rsidP="0020387A">
            <w:r>
              <w:lastRenderedPageBreak/>
              <w:t xml:space="preserve">5 </w:t>
            </w:r>
          </w:p>
          <w:p w:rsidR="00B8660A" w:rsidRDefault="00B8660A" w:rsidP="00950454"/>
        </w:tc>
        <w:tc>
          <w:tcPr>
            <w:tcW w:w="4253" w:type="dxa"/>
          </w:tcPr>
          <w:p w:rsidR="0020387A" w:rsidRDefault="0020387A" w:rsidP="0020387A">
            <w:r>
              <w:t>Разработка проекта плана по организации применения профессиональных стандартов</w:t>
            </w:r>
          </w:p>
          <w:p w:rsidR="00B8660A" w:rsidRDefault="00B8660A" w:rsidP="00950454"/>
        </w:tc>
        <w:tc>
          <w:tcPr>
            <w:tcW w:w="1417" w:type="dxa"/>
          </w:tcPr>
          <w:p w:rsidR="0020387A" w:rsidRDefault="0020387A" w:rsidP="0020387A">
            <w:r>
              <w:t>июнь 2019 г.</w:t>
            </w:r>
          </w:p>
          <w:p w:rsidR="00B8660A" w:rsidRDefault="00B8660A" w:rsidP="00950454"/>
        </w:tc>
        <w:tc>
          <w:tcPr>
            <w:tcW w:w="1701" w:type="dxa"/>
          </w:tcPr>
          <w:p w:rsidR="00B8660A" w:rsidRDefault="0020387A" w:rsidP="006A4C41">
            <w:r>
              <w:t>Рабочая группа</w:t>
            </w:r>
          </w:p>
        </w:tc>
        <w:tc>
          <w:tcPr>
            <w:tcW w:w="2552" w:type="dxa"/>
          </w:tcPr>
          <w:p w:rsidR="00B8660A" w:rsidRDefault="00B8660A" w:rsidP="006A4C41"/>
        </w:tc>
        <w:tc>
          <w:tcPr>
            <w:tcW w:w="4188" w:type="dxa"/>
          </w:tcPr>
          <w:p w:rsidR="0020387A" w:rsidRDefault="0020387A" w:rsidP="0020387A">
            <w:r>
              <w:t>План мероприятий по применению проф</w:t>
            </w:r>
            <w:proofErr w:type="gramStart"/>
            <w:r>
              <w:t>.с</w:t>
            </w:r>
            <w:proofErr w:type="gramEnd"/>
            <w:r>
              <w:t>тандарта</w:t>
            </w:r>
          </w:p>
          <w:p w:rsidR="00B8660A" w:rsidRDefault="00B8660A" w:rsidP="00B8660A"/>
        </w:tc>
      </w:tr>
      <w:tr w:rsidR="001A00BC" w:rsidTr="006A4C41">
        <w:tc>
          <w:tcPr>
            <w:tcW w:w="675" w:type="dxa"/>
          </w:tcPr>
          <w:p w:rsidR="0020387A" w:rsidRDefault="001A00BC" w:rsidP="0020387A">
            <w:r>
              <w:t xml:space="preserve">6 </w:t>
            </w:r>
          </w:p>
          <w:p w:rsidR="0020387A" w:rsidRDefault="0020387A" w:rsidP="0020387A"/>
          <w:p w:rsidR="00B8660A" w:rsidRDefault="00B8660A" w:rsidP="00950454"/>
        </w:tc>
        <w:tc>
          <w:tcPr>
            <w:tcW w:w="4253" w:type="dxa"/>
          </w:tcPr>
          <w:p w:rsidR="00B8660A" w:rsidRDefault="0020387A" w:rsidP="00950454">
            <w:r>
              <w:t xml:space="preserve"> Информационное сопровождение</w:t>
            </w:r>
          </w:p>
        </w:tc>
        <w:tc>
          <w:tcPr>
            <w:tcW w:w="1417" w:type="dxa"/>
          </w:tcPr>
          <w:p w:rsidR="00B8660A" w:rsidRDefault="00B8660A" w:rsidP="00950454"/>
        </w:tc>
        <w:tc>
          <w:tcPr>
            <w:tcW w:w="1701" w:type="dxa"/>
          </w:tcPr>
          <w:p w:rsidR="00B8660A" w:rsidRDefault="00B8660A" w:rsidP="006A4C41"/>
        </w:tc>
        <w:tc>
          <w:tcPr>
            <w:tcW w:w="2552" w:type="dxa"/>
          </w:tcPr>
          <w:p w:rsidR="00B8660A" w:rsidRDefault="00B8660A" w:rsidP="006A4C41"/>
        </w:tc>
        <w:tc>
          <w:tcPr>
            <w:tcW w:w="4188" w:type="dxa"/>
          </w:tcPr>
          <w:p w:rsidR="00B8660A" w:rsidRDefault="00B8660A" w:rsidP="00B8660A"/>
        </w:tc>
      </w:tr>
      <w:tr w:rsidR="001A00BC" w:rsidTr="006A4C41">
        <w:tc>
          <w:tcPr>
            <w:tcW w:w="675" w:type="dxa"/>
          </w:tcPr>
          <w:p w:rsidR="00B8660A" w:rsidRDefault="0020387A" w:rsidP="00950454">
            <w:r>
              <w:t>6.1</w:t>
            </w:r>
          </w:p>
        </w:tc>
        <w:tc>
          <w:tcPr>
            <w:tcW w:w="4253" w:type="dxa"/>
          </w:tcPr>
          <w:p w:rsidR="0020387A" w:rsidRDefault="0020387A" w:rsidP="0020387A">
            <w:r>
              <w:t>Информирование работников учреждения о внедрении профессионального стандарта</w:t>
            </w:r>
          </w:p>
          <w:p w:rsidR="00B8660A" w:rsidRDefault="00B8660A" w:rsidP="00950454"/>
        </w:tc>
        <w:tc>
          <w:tcPr>
            <w:tcW w:w="1417" w:type="dxa"/>
          </w:tcPr>
          <w:p w:rsidR="00B8660A" w:rsidRDefault="003E349A" w:rsidP="00950454">
            <w:r>
              <w:t>Ежемесячно</w:t>
            </w:r>
          </w:p>
        </w:tc>
        <w:tc>
          <w:tcPr>
            <w:tcW w:w="1701" w:type="dxa"/>
          </w:tcPr>
          <w:p w:rsidR="00B8660A" w:rsidRDefault="00B8660A" w:rsidP="006A4C41"/>
        </w:tc>
        <w:tc>
          <w:tcPr>
            <w:tcW w:w="2552" w:type="dxa"/>
          </w:tcPr>
          <w:p w:rsidR="00B8660A" w:rsidRDefault="00B8660A" w:rsidP="006A4C41"/>
        </w:tc>
        <w:tc>
          <w:tcPr>
            <w:tcW w:w="4188" w:type="dxa"/>
          </w:tcPr>
          <w:p w:rsidR="00B8660A" w:rsidRDefault="00B8660A" w:rsidP="00B8660A"/>
        </w:tc>
      </w:tr>
      <w:tr w:rsidR="001A00BC" w:rsidTr="006A4C41">
        <w:tc>
          <w:tcPr>
            <w:tcW w:w="675" w:type="dxa"/>
          </w:tcPr>
          <w:p w:rsidR="00B8660A" w:rsidRDefault="0020387A" w:rsidP="00950454">
            <w:r>
              <w:t>6.2</w:t>
            </w:r>
          </w:p>
        </w:tc>
        <w:tc>
          <w:tcPr>
            <w:tcW w:w="4253" w:type="dxa"/>
          </w:tcPr>
          <w:p w:rsidR="0020387A" w:rsidRDefault="0020387A" w:rsidP="0020387A">
            <w:r>
              <w:t xml:space="preserve"> Размещение на сайте учреждения информации о внедрении профессионального стандарта</w:t>
            </w:r>
          </w:p>
          <w:p w:rsidR="0020387A" w:rsidRDefault="0020387A" w:rsidP="0020387A"/>
          <w:p w:rsidR="00B8660A" w:rsidRDefault="00B8660A" w:rsidP="00950454"/>
        </w:tc>
        <w:tc>
          <w:tcPr>
            <w:tcW w:w="1417" w:type="dxa"/>
          </w:tcPr>
          <w:p w:rsidR="00B8660A" w:rsidRDefault="00B8660A" w:rsidP="00950454"/>
        </w:tc>
        <w:tc>
          <w:tcPr>
            <w:tcW w:w="1701" w:type="dxa"/>
          </w:tcPr>
          <w:p w:rsidR="00B8660A" w:rsidRDefault="00B8660A" w:rsidP="006A4C41"/>
        </w:tc>
        <w:tc>
          <w:tcPr>
            <w:tcW w:w="2552" w:type="dxa"/>
          </w:tcPr>
          <w:p w:rsidR="00B8660A" w:rsidRDefault="00B8660A" w:rsidP="006A4C41"/>
        </w:tc>
        <w:tc>
          <w:tcPr>
            <w:tcW w:w="4188" w:type="dxa"/>
          </w:tcPr>
          <w:p w:rsidR="00B8660A" w:rsidRDefault="00B8660A" w:rsidP="00B8660A"/>
        </w:tc>
      </w:tr>
    </w:tbl>
    <w:p w:rsidR="006A4C41" w:rsidRDefault="006A4C41" w:rsidP="006A4C41"/>
    <w:sectPr w:rsidR="006A4C41" w:rsidSect="006A4C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4C41"/>
    <w:rsid w:val="000C3842"/>
    <w:rsid w:val="00167870"/>
    <w:rsid w:val="001A00BC"/>
    <w:rsid w:val="00201507"/>
    <w:rsid w:val="0020387A"/>
    <w:rsid w:val="0037736C"/>
    <w:rsid w:val="003E349A"/>
    <w:rsid w:val="006A4C41"/>
    <w:rsid w:val="00715B66"/>
    <w:rsid w:val="00895308"/>
    <w:rsid w:val="008F5F55"/>
    <w:rsid w:val="00950454"/>
    <w:rsid w:val="00980552"/>
    <w:rsid w:val="00B8660A"/>
    <w:rsid w:val="00C10FA3"/>
    <w:rsid w:val="00F3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980552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805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libri105pt">
    <w:name w:val="Основной текст (2) + Calibri;10;5 pt"/>
    <w:basedOn w:val="2"/>
    <w:rsid w:val="00980552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TrebuchetMS85pt">
    <w:name w:val="Основной текст (2) + Trebuchet MS;8;5 pt;Полужирный"/>
    <w:basedOn w:val="2"/>
    <w:rsid w:val="00980552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Calibri41pt">
    <w:name w:val="Основной текст (2) + Calibri;41 pt"/>
    <w:basedOn w:val="2"/>
    <w:rsid w:val="00980552"/>
    <w:rPr>
      <w:rFonts w:ascii="Calibri" w:eastAsia="Calibri" w:hAnsi="Calibri" w:cs="Calibri"/>
      <w:b/>
      <w:bCs/>
      <w:color w:val="000000"/>
      <w:spacing w:val="0"/>
      <w:w w:val="100"/>
      <w:position w:val="0"/>
      <w:sz w:val="82"/>
      <w:szCs w:val="82"/>
      <w:lang w:val="ru-RU" w:eastAsia="ru-RU" w:bidi="ru-RU"/>
    </w:rPr>
  </w:style>
  <w:style w:type="paragraph" w:customStyle="1" w:styleId="10">
    <w:name w:val="Заголовок №1"/>
    <w:basedOn w:val="a"/>
    <w:link w:val="1"/>
    <w:rsid w:val="00980552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rFonts w:ascii="Calibri" w:eastAsia="Calibri" w:hAnsi="Calibri" w:cs="Calibri"/>
      <w:sz w:val="28"/>
      <w:szCs w:val="28"/>
    </w:rPr>
  </w:style>
  <w:style w:type="paragraph" w:customStyle="1" w:styleId="20">
    <w:name w:val="Основной текст (2)"/>
    <w:basedOn w:val="a"/>
    <w:link w:val="2"/>
    <w:rsid w:val="0098055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2019-07-19T07:45:00Z</cp:lastPrinted>
  <dcterms:created xsi:type="dcterms:W3CDTF">2019-07-18T04:59:00Z</dcterms:created>
  <dcterms:modified xsi:type="dcterms:W3CDTF">2019-07-22T02:11:00Z</dcterms:modified>
</cp:coreProperties>
</file>